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34C9" w14:textId="487BE486" w:rsidR="00CF12C3" w:rsidRDefault="00CF12C3" w:rsidP="00D918B0">
      <w:pPr>
        <w:tabs>
          <w:tab w:val="center" w:pos="7371"/>
        </w:tabs>
        <w:spacing w:line="312" w:lineRule="auto"/>
        <w:rPr>
          <w:rFonts w:ascii="Times New Roman" w:hAnsi="Times New Roman" w:cs="Times New Roman"/>
          <w:b/>
          <w:bCs/>
        </w:rPr>
      </w:pPr>
    </w:p>
    <w:p w14:paraId="022FCABB" w14:textId="77777777" w:rsidR="00CF12C3" w:rsidRDefault="00000000">
      <w:pPr>
        <w:tabs>
          <w:tab w:val="center" w:pos="7371"/>
        </w:tabs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8114E3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14:paraId="390B4812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14:paraId="3098C9D0" w14:textId="77777777" w:rsidR="00D918B0" w:rsidRDefault="00D918B0" w:rsidP="00D918B0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Standardy Ochrony Małoletnich </w:t>
      </w:r>
    </w:p>
    <w:p w14:paraId="7083095A" w14:textId="77777777" w:rsidR="00D918B0" w:rsidRDefault="00D918B0" w:rsidP="00D918B0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Szkole Podstawowej im. Romana Jabłońskiego w Łękawicy</w:t>
      </w:r>
    </w:p>
    <w:p w14:paraId="6A24D33C" w14:textId="58FEF7B7" w:rsidR="00D918B0" w:rsidRPr="00D918B0" w:rsidRDefault="00D918B0" w:rsidP="00D918B0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/wersja skrócona/</w:t>
      </w:r>
    </w:p>
    <w:p w14:paraId="142B034F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14:paraId="512AB9C0" w14:textId="77777777" w:rsidR="00CF12C3" w:rsidRDefault="00000000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6F24EE19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</w:rPr>
      </w:pPr>
    </w:p>
    <w:p w14:paraId="76CF3A74" w14:textId="77777777" w:rsidR="00CF12C3" w:rsidRDefault="00000000">
      <w:pPr>
        <w:numPr>
          <w:ilvl w:val="0"/>
          <w:numId w:val="1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Nauczyciele i pracownicy w stosunku do małoletnich:</w:t>
      </w:r>
    </w:p>
    <w:p w14:paraId="07025A46" w14:textId="77777777" w:rsidR="00CF12C3" w:rsidRDefault="00000000">
      <w:pPr>
        <w:numPr>
          <w:ilvl w:val="0"/>
          <w:numId w:val="9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Udzielają odpowiedzi adekwatnych do wieku małoletniego i danej sytuacji;</w:t>
      </w:r>
    </w:p>
    <w:p w14:paraId="004DD2BA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Zachowują cierpliwość i szacunek.</w:t>
      </w:r>
    </w:p>
    <w:p w14:paraId="4499CBE3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zawstydzają, nie upokarzają, nie lekceważą i nie obrażają dziecka;</w:t>
      </w:r>
    </w:p>
    <w:p w14:paraId="5B2FA4A6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podnoszą głosu na małoletniego;</w:t>
      </w:r>
    </w:p>
    <w:p w14:paraId="4DCC4CB8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Szanuj prawo dziecka do prywatności oraz chronią jego wizerunek</w:t>
      </w:r>
    </w:p>
    <w:p w14:paraId="31A81592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Rozmawiają z dzieckiem na osobności w obecność pedagoga lub psychologa.</w:t>
      </w:r>
    </w:p>
    <w:p w14:paraId="18505D01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ujawniają danych wrażliwych dotyczących małoletniego, </w:t>
      </w:r>
    </w:p>
    <w:p w14:paraId="5E0CB678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bidi="ar-SA"/>
        </w:rPr>
        <w:t>Nie używają</w:t>
      </w:r>
      <w:r>
        <w:rPr>
          <w:rFonts w:ascii="Times New Roman" w:hAnsi="Times New Roman" w:cs="Times New Roman"/>
        </w:rPr>
        <w:t xml:space="preserve"> wulgarnych słów, gestów oraz żartów, nie czynią uwag, które mogą być odebrane jako nawiązywanie w wypowiedziach do aktywności bądź atrakcyjności seksualnej;</w:t>
      </w:r>
    </w:p>
    <w:p w14:paraId="28C101E5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 zastraszają, nie stosują gróźb;</w:t>
      </w:r>
    </w:p>
    <w:p w14:paraId="0F72820A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bidi="ar-SA"/>
        </w:rPr>
        <w:t>nie utrwalają</w:t>
      </w:r>
      <w:r>
        <w:rPr>
          <w:rFonts w:ascii="Times New Roman" w:hAnsi="Times New Roman" w:cs="Times New Roman"/>
        </w:rPr>
        <w:t xml:space="preserve"> wizerunku dziecka dla celów prywatnych poprzez filmowanie, nagrywanie głosu, fotografowanie, chyba, że rodzice dziecka wyrazili na to zgodę.</w:t>
      </w:r>
    </w:p>
    <w:p w14:paraId="36F376ED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bidi="ar-SA"/>
        </w:rPr>
        <w:t>Nie proponują dzieciom alkoholu, wyrobów tytoniowych ani nielegalnych substancji, jak również nie używają ich w obecności małoletnich;</w:t>
      </w:r>
    </w:p>
    <w:p w14:paraId="35262BE7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bidi="ar-SA"/>
        </w:rPr>
        <w:t>Nie nawiązują kontaktów z małoletnimi uczęszczającymi do placówki poprzez przyjmowanie bądź wysyłanie zaproszeń w mediach społecznościowych.</w:t>
      </w:r>
    </w:p>
    <w:p w14:paraId="146F138A" w14:textId="77777777" w:rsidR="00CF12C3" w:rsidRDefault="00000000">
      <w:pPr>
        <w:numPr>
          <w:ilvl w:val="0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bidi="ar-SA"/>
        </w:rPr>
        <w:t>Nie dotykają dziecka w sposób, który może być uznany za nieprzyzwoity lub niestosowny.</w:t>
      </w:r>
    </w:p>
    <w:p w14:paraId="5234C4AB" w14:textId="77777777" w:rsidR="00CF12C3" w:rsidRDefault="00CF12C3" w:rsidP="009F4DBA">
      <w:pPr>
        <w:tabs>
          <w:tab w:val="center" w:pos="7371"/>
        </w:tabs>
        <w:spacing w:line="312" w:lineRule="auto"/>
        <w:rPr>
          <w:rFonts w:ascii="Times New Roman" w:hAnsi="Times New Roman" w:cs="Times New Roman"/>
          <w:b/>
          <w:bCs/>
        </w:rPr>
      </w:pPr>
    </w:p>
    <w:p w14:paraId="4D69C437" w14:textId="77777777" w:rsidR="00CF12C3" w:rsidRDefault="00000000">
      <w:pPr>
        <w:tabs>
          <w:tab w:val="center" w:pos="7371"/>
        </w:tabs>
        <w:spacing w:line="312" w:lineRule="auto"/>
        <w:jc w:val="center"/>
      </w:pPr>
      <w:r>
        <w:rPr>
          <w:rFonts w:ascii="Liberation Serif;Times New Roma" w:eastAsia="Calibri" w:hAnsi="Liberation Serif;Times New Roma" w:cs="Liberation Serif;Times New Roma"/>
          <w:b/>
          <w:bCs/>
        </w:rPr>
        <w:t>§</w:t>
      </w:r>
      <w:r>
        <w:rPr>
          <w:rFonts w:ascii="Times New Roman" w:eastAsia="Calibri" w:hAnsi="Times New Roman" w:cs="Times New Roman"/>
          <w:b/>
          <w:bCs/>
        </w:rPr>
        <w:t xml:space="preserve"> 2</w:t>
      </w:r>
    </w:p>
    <w:p w14:paraId="6D9941A0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B779A8D" w14:textId="77777777" w:rsidR="00CF12C3" w:rsidRDefault="00000000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Podejmowanie interwencji w sytuacji podejrzenia krzywdzenia lub posiadania informacji o krzywdzeniu małoletniego</w:t>
      </w:r>
    </w:p>
    <w:p w14:paraId="52F8EADE" w14:textId="77777777" w:rsidR="00CF12C3" w:rsidRDefault="00CF12C3" w:rsidP="009F4DBA">
      <w:pPr>
        <w:tabs>
          <w:tab w:val="center" w:pos="7371"/>
        </w:tabs>
        <w:spacing w:line="312" w:lineRule="auto"/>
        <w:rPr>
          <w:rFonts w:ascii="Times New Roman" w:hAnsi="Times New Roman" w:cs="Times New Roman"/>
          <w:b/>
          <w:bCs/>
        </w:rPr>
      </w:pPr>
    </w:p>
    <w:p w14:paraId="32571CBE" w14:textId="77777777" w:rsidR="00CF12C3" w:rsidRDefault="00000000">
      <w:pPr>
        <w:tabs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</w:rPr>
        <w:t xml:space="preserve">Pracownicy </w:t>
      </w:r>
      <w:r>
        <w:rPr>
          <w:rFonts w:ascii="Times New Roman" w:eastAsia="Calibri" w:hAnsi="Times New Roman" w:cs="Times New Roman"/>
          <w:lang w:bidi="ar-SA"/>
        </w:rPr>
        <w:t>placówki zwracają szczególną uwagę na występowanie w zachowaniu małoletniego sygnałów świadczących o krzywdzeniu, w szczególności zwracają uwagę na następujące zachowania:</w:t>
      </w:r>
    </w:p>
    <w:p w14:paraId="52F6738C" w14:textId="77777777" w:rsidR="00CF12C3" w:rsidRDefault="00000000">
      <w:pPr>
        <w:numPr>
          <w:ilvl w:val="0"/>
          <w:numId w:val="13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Dziecko ma widoczne obrażenia ciała;</w:t>
      </w:r>
    </w:p>
    <w:p w14:paraId="53BBA97C" w14:textId="77777777" w:rsidR="00CF12C3" w:rsidRDefault="00000000">
      <w:pPr>
        <w:numPr>
          <w:ilvl w:val="0"/>
          <w:numId w:val="14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Podawane przez dziecko wyjaśnienia dotyczące obrażeń wydają się niewiarygodne. Dziecko często je zmienia;</w:t>
      </w:r>
    </w:p>
    <w:p w14:paraId="6161DBE7" w14:textId="77777777" w:rsidR="00CF12C3" w:rsidRDefault="00000000">
      <w:pPr>
        <w:numPr>
          <w:ilvl w:val="0"/>
          <w:numId w:val="15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lastRenderedPageBreak/>
        <w:t>Dziecko nadmiernie zakrywa ciało, niestosownie do sytuacji i pogody;</w:t>
      </w:r>
    </w:p>
    <w:p w14:paraId="023E0F4E" w14:textId="77777777" w:rsidR="00CF12C3" w:rsidRDefault="00000000">
      <w:pPr>
        <w:numPr>
          <w:ilvl w:val="0"/>
          <w:numId w:val="16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Pojawia się niechęć przed udziałem w lekcjach uwzględniających ćwiczenia fizyczne;</w:t>
      </w:r>
    </w:p>
    <w:p w14:paraId="21DDC368" w14:textId="77777777" w:rsidR="00CF12C3" w:rsidRDefault="00000000">
      <w:pPr>
        <w:numPr>
          <w:ilvl w:val="0"/>
          <w:numId w:val="17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 xml:space="preserve">Dziecko boi się rodzica lub opiekuna; </w:t>
      </w:r>
    </w:p>
    <w:p w14:paraId="539E3CBB" w14:textId="77777777" w:rsidR="00CF12C3" w:rsidRDefault="00000000">
      <w:pPr>
        <w:numPr>
          <w:ilvl w:val="0"/>
          <w:numId w:val="18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Dziecko boi się powrotu do domu;</w:t>
      </w:r>
    </w:p>
    <w:p w14:paraId="788CBB81" w14:textId="77777777" w:rsidR="00CF12C3" w:rsidRDefault="00000000">
      <w:pPr>
        <w:numPr>
          <w:ilvl w:val="0"/>
          <w:numId w:val="19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Dziecko jest bierne, wycofane, uległe, przestraszone;</w:t>
      </w:r>
    </w:p>
    <w:p w14:paraId="4A024171" w14:textId="77777777" w:rsidR="00CF12C3" w:rsidRDefault="00000000">
      <w:pPr>
        <w:numPr>
          <w:ilvl w:val="0"/>
          <w:numId w:val="20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Dziecko cierpi na powtarzające się dolegliwości somatyczne: bóle brzucha, głowy, mdłości itp.;</w:t>
      </w:r>
    </w:p>
    <w:p w14:paraId="53957660" w14:textId="77777777" w:rsidR="00CF12C3" w:rsidRDefault="00000000">
      <w:pPr>
        <w:numPr>
          <w:ilvl w:val="0"/>
          <w:numId w:val="21"/>
        </w:numPr>
        <w:tabs>
          <w:tab w:val="clear" w:pos="720"/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  <w:r>
        <w:rPr>
          <w:rFonts w:ascii="Times New Roman" w:eastAsia="Calibri" w:hAnsi="Times New Roman" w:cs="Times New Roman"/>
          <w:lang w:bidi="ar-SA"/>
        </w:rPr>
        <w:t>Dziecko moczy się bez powodu lub w konkretnych sytuacjach czy też na widok określonych osób.</w:t>
      </w:r>
    </w:p>
    <w:p w14:paraId="27EB110D" w14:textId="77777777" w:rsidR="00CF12C3" w:rsidRDefault="00CF12C3">
      <w:pPr>
        <w:tabs>
          <w:tab w:val="center" w:pos="7371"/>
        </w:tabs>
        <w:spacing w:line="312" w:lineRule="auto"/>
        <w:ind w:left="720"/>
        <w:jc w:val="both"/>
        <w:rPr>
          <w:rFonts w:ascii="Times New Roman" w:eastAsia="Calibri" w:hAnsi="Times New Roman" w:cs="Times New Roman"/>
          <w:lang w:bidi="ar-SA"/>
        </w:rPr>
      </w:pPr>
    </w:p>
    <w:p w14:paraId="7FF9E0D5" w14:textId="77777777" w:rsidR="00CF12C3" w:rsidRDefault="00000000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§ 3</w:t>
      </w:r>
    </w:p>
    <w:p w14:paraId="303345AA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3A044F05" w14:textId="77777777" w:rsidR="00CF12C3" w:rsidRDefault="00000000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Składanie zawiadomień o podejrzeniu popełnienia przestępstwa na szkodę małoletniego</w:t>
      </w:r>
    </w:p>
    <w:p w14:paraId="52583880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14:paraId="1D7C5D7F" w14:textId="77777777" w:rsidR="00CF12C3" w:rsidRDefault="00000000">
      <w:pPr>
        <w:numPr>
          <w:ilvl w:val="0"/>
          <w:numId w:val="4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</w:rPr>
        <w:t xml:space="preserve">W przypadku uzyskania informacji o krzywdzeniu małoletniego lub podejrzenia krzywdzenia małoletniego, pracownik ma obowiązek: </w:t>
      </w:r>
    </w:p>
    <w:p w14:paraId="471B8031" w14:textId="77777777" w:rsidR="00CF12C3" w:rsidRDefault="00000000">
      <w:pPr>
        <w:numPr>
          <w:ilvl w:val="1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wezwać pogotowie, jeżeli wystąpiło poważne uszkodzenie ciała, lub skonsultować się z pielęgniarką, jeżeli uszkodzenie nie wymaga natychmiastowej interwencji pogotowia;</w:t>
      </w:r>
    </w:p>
    <w:p w14:paraId="0511B457" w14:textId="77777777" w:rsidR="00CF12C3" w:rsidRDefault="00000000">
      <w:pPr>
        <w:numPr>
          <w:ilvl w:val="1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poinformować o zdarzeniu, lub swoich podejrzeniach co do krzywdzenia małoletniego dyrektora placówki;</w:t>
      </w:r>
    </w:p>
    <w:p w14:paraId="13402D99" w14:textId="77777777" w:rsidR="00CF12C3" w:rsidRDefault="00000000">
      <w:pPr>
        <w:numPr>
          <w:ilvl w:val="1"/>
          <w:numId w:val="2"/>
        </w:numPr>
        <w:tabs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sporządzić notatkę służbową opisującą zdarzenie, w szczególności przyczynę wystąpienia podejrzenia o krzywdzeniu małoletniego. </w:t>
      </w:r>
    </w:p>
    <w:p w14:paraId="2021FEB5" w14:textId="77777777" w:rsidR="00CF12C3" w:rsidRDefault="00000000">
      <w:pPr>
        <w:numPr>
          <w:ilvl w:val="0"/>
          <w:numId w:val="5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W przypadku, gdy</w:t>
      </w:r>
      <w:r>
        <w:rPr>
          <w:rFonts w:ascii="Times New Roman" w:eastAsia="Calibri" w:hAnsi="Times New Roman" w:cs="Times New Roman"/>
        </w:rPr>
        <w:t xml:space="preserve"> zachodzi podejrzenie popełnienia wobec małoletniego </w:t>
      </w:r>
      <w:r>
        <w:rPr>
          <w:rFonts w:ascii="Times New Roman" w:eastAsia="Calibri" w:hAnsi="Times New Roman" w:cs="Times New Roman"/>
          <w:lang w:bidi="ar-SA"/>
        </w:rPr>
        <w:t>przestępstwa:</w:t>
      </w:r>
    </w:p>
    <w:p w14:paraId="53351B1A" w14:textId="77777777" w:rsidR="00CF12C3" w:rsidRDefault="00000000">
      <w:pPr>
        <w:numPr>
          <w:ilvl w:val="2"/>
          <w:numId w:val="22"/>
        </w:numPr>
        <w:tabs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dyrektor placówki składa zawiadomienie do odpowiednich służb.</w:t>
      </w:r>
    </w:p>
    <w:p w14:paraId="1D0B4278" w14:textId="77777777" w:rsidR="00CF12C3" w:rsidRDefault="00CF12C3" w:rsidP="009F4DBA">
      <w:pPr>
        <w:tabs>
          <w:tab w:val="center" w:pos="7371"/>
        </w:tabs>
        <w:spacing w:line="312" w:lineRule="auto"/>
        <w:rPr>
          <w:rFonts w:ascii="Times New Roman" w:eastAsia="Calibri" w:hAnsi="Times New Roman" w:cs="Times New Roman"/>
          <w:b/>
          <w:bCs/>
        </w:rPr>
      </w:pPr>
    </w:p>
    <w:p w14:paraId="5E69AD17" w14:textId="689582EF" w:rsidR="00CF12C3" w:rsidRDefault="00000000" w:rsidP="009F4DBA">
      <w:pPr>
        <w:tabs>
          <w:tab w:val="center" w:pos="7371"/>
        </w:tabs>
        <w:spacing w:line="31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</w:p>
    <w:p w14:paraId="17222D4A" w14:textId="77777777" w:rsidR="00CF12C3" w:rsidRDefault="00000000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>
        <w:rPr>
          <w:rFonts w:ascii="Times New Roman" w:eastAsia="Calibri" w:hAnsi="Times New Roman" w:cs="Times New Roman"/>
          <w:b/>
          <w:bCs/>
          <w:lang w:bidi="ar-SA"/>
        </w:rPr>
        <w:t>Plan wsparcia małoletniego</w:t>
      </w:r>
    </w:p>
    <w:p w14:paraId="153032DF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  <w:lang w:bidi="ar-SA"/>
        </w:rPr>
      </w:pPr>
    </w:p>
    <w:p w14:paraId="751C5752" w14:textId="77777777" w:rsidR="00CF12C3" w:rsidRDefault="00000000">
      <w:pPr>
        <w:numPr>
          <w:ilvl w:val="0"/>
          <w:numId w:val="6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W razie ujawnienia krzywdzenia małoletniego dyrektor wraz z wybranym przez siebie zespołem opracowuje plan wsparcia małoletniego.</w:t>
      </w:r>
    </w:p>
    <w:p w14:paraId="5B4EDB79" w14:textId="77777777" w:rsidR="00CF12C3" w:rsidRDefault="00000000">
      <w:pPr>
        <w:numPr>
          <w:ilvl w:val="0"/>
          <w:numId w:val="6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 xml:space="preserve">Wsparcie obejmuje przede wszystkim współpracę z instytucjami pomocowymi, Policja i Prokuraturą, jak również objęcie małoletniego pomocą psychologiczną w jednostce. </w:t>
      </w:r>
    </w:p>
    <w:p w14:paraId="60695630" w14:textId="77777777" w:rsidR="00CF12C3" w:rsidRDefault="00CF12C3">
      <w:pPr>
        <w:tabs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</w:p>
    <w:p w14:paraId="441C5AF6" w14:textId="77777777" w:rsidR="00CF12C3" w:rsidRDefault="00000000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b/>
          <w:bCs/>
          <w:lang w:bidi="ar-SA"/>
        </w:rPr>
      </w:pPr>
      <w:r>
        <w:rPr>
          <w:rFonts w:ascii="Times New Roman" w:eastAsia="Calibri" w:hAnsi="Times New Roman" w:cs="Times New Roman"/>
          <w:b/>
          <w:bCs/>
          <w:lang w:bidi="ar-SA"/>
        </w:rPr>
        <w:t>§ 5</w:t>
      </w:r>
    </w:p>
    <w:p w14:paraId="0EDA5BF2" w14:textId="77777777" w:rsidR="00CF12C3" w:rsidRDefault="00CF12C3">
      <w:pPr>
        <w:tabs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</w:p>
    <w:p w14:paraId="6A061ED0" w14:textId="77777777" w:rsidR="00CF12C3" w:rsidRDefault="00000000">
      <w:pPr>
        <w:numPr>
          <w:ilvl w:val="0"/>
          <w:numId w:val="7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Obowiązkiem rodziców/opiekunów prawnych jest zaznajomienie się ze standardami i wynikającymi z nich zasadami ochrony małoletnich przed krzywdzeniem</w:t>
      </w:r>
    </w:p>
    <w:p w14:paraId="07D911D8" w14:textId="77777777" w:rsidR="00CF12C3" w:rsidRDefault="00000000">
      <w:pPr>
        <w:numPr>
          <w:ilvl w:val="0"/>
          <w:numId w:val="7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Standardy ochrony małoletnich są dostępne na stronie internetowej placówki.</w:t>
      </w:r>
    </w:p>
    <w:p w14:paraId="6B2404A1" w14:textId="6B63CFA2" w:rsidR="00CF12C3" w:rsidRDefault="00000000" w:rsidP="009F4DBA">
      <w:pPr>
        <w:numPr>
          <w:ilvl w:val="0"/>
          <w:numId w:val="7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lastRenderedPageBreak/>
        <w:t>Na życzenie rodziców/opiekunów prawnych standardy ochrony małoletnich są udostępniane w formie papierowej. Udostępnienie w tej formie jest możliwe raz w ciągu roku szkolnego.</w:t>
      </w:r>
    </w:p>
    <w:p w14:paraId="717126F9" w14:textId="77777777" w:rsidR="009F4DBA" w:rsidRPr="009F4DBA" w:rsidRDefault="009F4DBA" w:rsidP="009F4DBA">
      <w:pPr>
        <w:numPr>
          <w:ilvl w:val="0"/>
          <w:numId w:val="7"/>
        </w:numPr>
        <w:tabs>
          <w:tab w:val="clear" w:pos="720"/>
          <w:tab w:val="center" w:pos="7371"/>
        </w:tabs>
        <w:spacing w:line="312" w:lineRule="auto"/>
        <w:jc w:val="both"/>
      </w:pPr>
    </w:p>
    <w:p w14:paraId="5FD28315" w14:textId="77777777" w:rsidR="00CF12C3" w:rsidRDefault="00000000">
      <w:pPr>
        <w:tabs>
          <w:tab w:val="center" w:pos="7371"/>
        </w:tabs>
        <w:spacing w:line="312" w:lineRule="auto"/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bidi="ar-SA"/>
        </w:rPr>
        <w:t>§ 6</w:t>
      </w:r>
    </w:p>
    <w:p w14:paraId="29FB9A5E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lang w:bidi="ar-SA"/>
        </w:rPr>
      </w:pPr>
    </w:p>
    <w:p w14:paraId="345DC48B" w14:textId="77777777" w:rsidR="00CF12C3" w:rsidRDefault="00000000">
      <w:pPr>
        <w:tabs>
          <w:tab w:val="center" w:pos="7371"/>
        </w:tabs>
        <w:spacing w:line="312" w:lineRule="auto"/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lang w:bidi="ar-SA"/>
        </w:rPr>
        <w:t>Zasady bezpiecznego korzystania z sieci</w:t>
      </w:r>
    </w:p>
    <w:p w14:paraId="060D367E" w14:textId="77777777" w:rsidR="00CF12C3" w:rsidRDefault="00CF12C3">
      <w:pPr>
        <w:tabs>
          <w:tab w:val="center" w:pos="7371"/>
        </w:tabs>
        <w:spacing w:line="312" w:lineRule="auto"/>
        <w:jc w:val="center"/>
        <w:rPr>
          <w:rFonts w:ascii="Times New Roman" w:eastAsia="Calibri" w:hAnsi="Times New Roman" w:cs="Times New Roman"/>
          <w:lang w:bidi="ar-SA"/>
        </w:rPr>
      </w:pPr>
    </w:p>
    <w:p w14:paraId="43F02DDB" w14:textId="77777777" w:rsidR="00CF12C3" w:rsidRDefault="00000000">
      <w:pPr>
        <w:numPr>
          <w:ilvl w:val="0"/>
          <w:numId w:val="8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Placówka korzysta jedynie z najnowszego oprogramowania.</w:t>
      </w:r>
    </w:p>
    <w:p w14:paraId="701BF93B" w14:textId="77777777" w:rsidR="00CF12C3" w:rsidRDefault="00000000">
      <w:pPr>
        <w:numPr>
          <w:ilvl w:val="0"/>
          <w:numId w:val="8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Oprogramowanie wykorzystywane w placówce jest na bieżąco aktualizowane.</w:t>
      </w:r>
    </w:p>
    <w:p w14:paraId="7C3541FE" w14:textId="77777777" w:rsidR="00CF12C3" w:rsidRDefault="00000000">
      <w:pPr>
        <w:numPr>
          <w:ilvl w:val="0"/>
          <w:numId w:val="8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>Komputery wykorzystywane w placówce są badane pod kątem obecności treści niebezpiecznych.</w:t>
      </w:r>
    </w:p>
    <w:p w14:paraId="2231AD54" w14:textId="77777777" w:rsidR="00CF12C3" w:rsidRDefault="00000000">
      <w:pPr>
        <w:numPr>
          <w:ilvl w:val="0"/>
          <w:numId w:val="8"/>
        </w:numPr>
        <w:tabs>
          <w:tab w:val="clear" w:pos="720"/>
          <w:tab w:val="center" w:pos="7371"/>
        </w:tabs>
        <w:spacing w:line="312" w:lineRule="auto"/>
        <w:jc w:val="both"/>
      </w:pPr>
      <w:r>
        <w:rPr>
          <w:rFonts w:ascii="Times New Roman" w:eastAsia="Calibri" w:hAnsi="Times New Roman" w:cs="Times New Roman"/>
          <w:lang w:bidi="ar-SA"/>
        </w:rPr>
        <w:t xml:space="preserve">W przypadku znalezienia niebezpiecznych treści, wyznaczony pracownik stara się ustalić kto korzystał z komputera w czasie ich wprowadzenia oraz usuwa treści niebezpieczne. </w:t>
      </w:r>
    </w:p>
    <w:p w14:paraId="66D33353" w14:textId="77777777" w:rsidR="00CF12C3" w:rsidRDefault="00CF12C3">
      <w:pPr>
        <w:tabs>
          <w:tab w:val="center" w:pos="7371"/>
        </w:tabs>
        <w:spacing w:line="312" w:lineRule="auto"/>
        <w:jc w:val="both"/>
        <w:rPr>
          <w:rFonts w:ascii="Times New Roman" w:eastAsia="Calibri" w:hAnsi="Times New Roman" w:cs="Times New Roman"/>
          <w:lang w:bidi="ar-SA"/>
        </w:rPr>
      </w:pPr>
    </w:p>
    <w:sectPr w:rsidR="00CF12C3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B6E0" w14:textId="77777777" w:rsidR="00135899" w:rsidRDefault="00135899" w:rsidP="00D918B0">
      <w:r>
        <w:separator/>
      </w:r>
    </w:p>
  </w:endnote>
  <w:endnote w:type="continuationSeparator" w:id="0">
    <w:p w14:paraId="7107022C" w14:textId="77777777" w:rsidR="00135899" w:rsidRDefault="00135899" w:rsidP="00D9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0B2B" w14:textId="77777777" w:rsidR="00135899" w:rsidRDefault="00135899" w:rsidP="00D918B0">
      <w:r>
        <w:separator/>
      </w:r>
    </w:p>
  </w:footnote>
  <w:footnote w:type="continuationSeparator" w:id="0">
    <w:p w14:paraId="3F15FE03" w14:textId="77777777" w:rsidR="00135899" w:rsidRDefault="00135899" w:rsidP="00D9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4EF9" w14:textId="00CCEBC1" w:rsidR="00D918B0" w:rsidRDefault="00D918B0" w:rsidP="00D918B0">
    <w:pPr>
      <w:pStyle w:val="Nagwek"/>
      <w:jc w:val="right"/>
    </w:pPr>
    <w:r>
      <w:ptab w:relativeTo="margin" w:alignment="center" w:leader="none"/>
    </w:r>
    <w:r>
      <w:ptab w:relativeTo="margin" w:alignment="right" w:leader="none"/>
    </w:r>
    <w:bookmarkStart w:id="0" w:name="_Hlk159837588"/>
    <w:sdt>
      <w:sdtPr>
        <w:rPr>
          <w:rFonts w:ascii="Times New Roman" w:hAnsi="Times New Roman" w:cs="Times New Roman"/>
          <w:kern w:val="0"/>
          <w:sz w:val="20"/>
          <w:szCs w:val="20"/>
        </w:rPr>
        <w:alias w:val="Tytuł"/>
        <w:tag w:val=""/>
        <w:id w:val="1116400235"/>
        <w:placeholder>
          <w:docPart w:val="9EFCD3940006480480FAD0C9A1F8C29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D918B0">
          <w:rPr>
            <w:rFonts w:ascii="Times New Roman" w:hAnsi="Times New Roman" w:cs="Times New Roman"/>
            <w:kern w:val="0"/>
            <w:sz w:val="20"/>
            <w:szCs w:val="20"/>
          </w:rPr>
          <w:t xml:space="preserve">Załącznik nr 2 do zarządzenia nr 8/2023/2024 </w:t>
        </w:r>
        <w:r>
          <w:rPr>
            <w:rFonts w:ascii="Times New Roman" w:hAnsi="Times New Roman" w:cs="Times New Roman"/>
            <w:kern w:val="0"/>
            <w:sz w:val="20"/>
            <w:szCs w:val="20"/>
          </w:rPr>
          <w:t xml:space="preserve"> </w:t>
        </w:r>
        <w:r w:rsidRPr="00D918B0">
          <w:rPr>
            <w:rFonts w:ascii="Times New Roman" w:hAnsi="Times New Roman" w:cs="Times New Roman"/>
            <w:kern w:val="0"/>
            <w:sz w:val="20"/>
            <w:szCs w:val="20"/>
          </w:rPr>
          <w:t>Dyrektora Szkoły im. Romana Jabłońskiego w Łękawicy z dnia 9.02.2024</w:t>
        </w:r>
      </w:sdtContent>
    </w:sdt>
    <w:bookmarkEnd w:id="0"/>
    <w:r>
      <w:rPr>
        <w:rFonts w:ascii="Times New Roman" w:hAnsi="Times New Roman" w:cs="Times New Roman"/>
        <w:kern w:val="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3DAE"/>
    <w:multiLevelType w:val="multilevel"/>
    <w:tmpl w:val="DF20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1079C4"/>
    <w:multiLevelType w:val="multilevel"/>
    <w:tmpl w:val="3384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E33859"/>
    <w:multiLevelType w:val="multilevel"/>
    <w:tmpl w:val="D45A057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54A74D09"/>
    <w:multiLevelType w:val="multilevel"/>
    <w:tmpl w:val="43D4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3F1A33"/>
    <w:multiLevelType w:val="multilevel"/>
    <w:tmpl w:val="A374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9250E80"/>
    <w:multiLevelType w:val="multilevel"/>
    <w:tmpl w:val="CBECB0D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87007C"/>
    <w:multiLevelType w:val="multilevel"/>
    <w:tmpl w:val="9C3C5A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auto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EF61206"/>
    <w:multiLevelType w:val="multilevel"/>
    <w:tmpl w:val="6D7CB7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0DB3FD6"/>
    <w:multiLevelType w:val="multilevel"/>
    <w:tmpl w:val="617090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73E30B5B"/>
    <w:multiLevelType w:val="multilevel"/>
    <w:tmpl w:val="CA663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44670C8"/>
    <w:multiLevelType w:val="multilevel"/>
    <w:tmpl w:val="D6447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olor w:val="auto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9197E2E"/>
    <w:multiLevelType w:val="multilevel"/>
    <w:tmpl w:val="ED06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59804198">
    <w:abstractNumId w:val="0"/>
  </w:num>
  <w:num w:numId="2" w16cid:durableId="1580942867">
    <w:abstractNumId w:val="2"/>
  </w:num>
  <w:num w:numId="3" w16cid:durableId="89589224">
    <w:abstractNumId w:val="6"/>
  </w:num>
  <w:num w:numId="4" w16cid:durableId="325670956">
    <w:abstractNumId w:val="4"/>
  </w:num>
  <w:num w:numId="5" w16cid:durableId="1706977788">
    <w:abstractNumId w:val="9"/>
  </w:num>
  <w:num w:numId="6" w16cid:durableId="506211040">
    <w:abstractNumId w:val="11"/>
  </w:num>
  <w:num w:numId="7" w16cid:durableId="724841507">
    <w:abstractNumId w:val="3"/>
  </w:num>
  <w:num w:numId="8" w16cid:durableId="1396784465">
    <w:abstractNumId w:val="1"/>
  </w:num>
  <w:num w:numId="9" w16cid:durableId="2109697235">
    <w:abstractNumId w:val="8"/>
  </w:num>
  <w:num w:numId="10" w16cid:durableId="1915701070">
    <w:abstractNumId w:val="10"/>
  </w:num>
  <w:num w:numId="11" w16cid:durableId="433599245">
    <w:abstractNumId w:val="5"/>
  </w:num>
  <w:num w:numId="12" w16cid:durableId="1430857100">
    <w:abstractNumId w:val="7"/>
  </w:num>
  <w:num w:numId="13" w16cid:durableId="893470775">
    <w:abstractNumId w:val="6"/>
    <w:lvlOverride w:ilvl="0">
      <w:startOverride w:val="1"/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4" w16cid:durableId="704404348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5" w16cid:durableId="1091467128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6" w16cid:durableId="622810501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7" w16cid:durableId="1506626038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8" w16cid:durableId="321202150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19" w16cid:durableId="1781677218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0" w16cid:durableId="968513550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1" w16cid:durableId="2141339291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l-PL" w:eastAsia="zh-CN" w:bidi="ar-SA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2" w16cid:durableId="1365986412">
    <w:abstractNumId w:val="2"/>
    <w:lvlOverride w:ilvl="0">
      <w:startOverride w:val="2"/>
      <w:lvl w:ilvl="0">
        <w:start w:val="2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080"/>
          </w:tabs>
          <w:ind w:left="1080" w:hanging="360"/>
        </w:p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1440"/>
          </w:tabs>
          <w:ind w:left="1440" w:hanging="360"/>
        </w:p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2880"/>
          </w:tabs>
          <w:ind w:left="2880" w:hanging="360"/>
        </w:p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3240"/>
          </w:tabs>
          <w:ind w:left="3240" w:hanging="360"/>
        </w:p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3600"/>
          </w:tabs>
          <w:ind w:left="360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C3"/>
    <w:rsid w:val="00135899"/>
    <w:rsid w:val="009F4DBA"/>
    <w:rsid w:val="00CF12C3"/>
    <w:rsid w:val="00D918B0"/>
    <w:rsid w:val="00D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9A6C3"/>
  <w15:docId w15:val="{701CBB4C-5043-4997-BA3B-F6B8314B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Calibri" w:hAnsi="Times New Roman" w:cs="Times New Roman"/>
      <w:b w:val="0"/>
      <w:bCs w:val="0"/>
      <w:i w:val="0"/>
      <w:iCs w:val="0"/>
      <w:color w:val="auto"/>
      <w:sz w:val="24"/>
      <w:szCs w:val="24"/>
      <w:lang w:val="pl-PL" w:eastAsia="zh-CN" w:bidi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Stopka">
    <w:name w:val="footer"/>
    <w:basedOn w:val="Normalny"/>
    <w:link w:val="StopkaZnak"/>
    <w:uiPriority w:val="99"/>
    <w:unhideWhenUsed/>
    <w:rsid w:val="00D918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918B0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918B0"/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FCD3940006480480FAD0C9A1F8C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71071-F5F4-4DFF-B2CA-EC971E88DCBE}"/>
      </w:docPartPr>
      <w:docPartBody>
        <w:p w:rsidR="00000000" w:rsidRDefault="00227CDB" w:rsidP="00227CDB">
          <w:pPr>
            <w:pStyle w:val="9EFCD3940006480480FAD0C9A1F8C29E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DB"/>
    <w:rsid w:val="00227CDB"/>
    <w:rsid w:val="009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5BC75230AB44DB98BB53010E7655673">
    <w:name w:val="15BC75230AB44DB98BB53010E7655673"/>
    <w:rsid w:val="00227CDB"/>
  </w:style>
  <w:style w:type="paragraph" w:customStyle="1" w:styleId="DEE8AA87EEA84B6EB889870606C3E66E">
    <w:name w:val="DEE8AA87EEA84B6EB889870606C3E66E"/>
    <w:rsid w:val="00227CDB"/>
  </w:style>
  <w:style w:type="paragraph" w:customStyle="1" w:styleId="EE8D3E9C67C34E34A0B76AB9A8DEBC8B">
    <w:name w:val="EE8D3E9C67C34E34A0B76AB9A8DEBC8B"/>
    <w:rsid w:val="00227CDB"/>
  </w:style>
  <w:style w:type="paragraph" w:customStyle="1" w:styleId="D68856A2037941BAA4601339C20AF935">
    <w:name w:val="D68856A2037941BAA4601339C20AF935"/>
    <w:rsid w:val="00227CDB"/>
  </w:style>
  <w:style w:type="paragraph" w:customStyle="1" w:styleId="FF762D70E74E41BAA1F11B00C0C9E14B">
    <w:name w:val="FF762D70E74E41BAA1F11B00C0C9E14B"/>
    <w:rsid w:val="00227CDB"/>
  </w:style>
  <w:style w:type="paragraph" w:customStyle="1" w:styleId="82AD3CAFBCA346D883FA5DE7E9763E5E">
    <w:name w:val="82AD3CAFBCA346D883FA5DE7E9763E5E"/>
    <w:rsid w:val="00227CDB"/>
  </w:style>
  <w:style w:type="paragraph" w:customStyle="1" w:styleId="5E10CFCB5A1A4E9985A11F0A52BF03E5">
    <w:name w:val="5E10CFCB5A1A4E9985A11F0A52BF03E5"/>
    <w:rsid w:val="00227CDB"/>
  </w:style>
  <w:style w:type="paragraph" w:customStyle="1" w:styleId="9EFCD3940006480480FAD0C9A1F8C29E">
    <w:name w:val="9EFCD3940006480480FAD0C9A1F8C29E"/>
    <w:rsid w:val="00227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8/2023/2024  Dyrektora Szkoły im. Romana Jabłońskiego w Łękawicy z dnia 9.02.2024</dc:title>
  <dc:subject/>
  <dc:creator>Sławomir Tatar</dc:creator>
  <dc:description/>
  <cp:lastModifiedBy>Sławomir Tatar</cp:lastModifiedBy>
  <cp:revision>2</cp:revision>
  <dcterms:created xsi:type="dcterms:W3CDTF">2024-02-26T10:13:00Z</dcterms:created>
  <dcterms:modified xsi:type="dcterms:W3CDTF">2024-02-26T10:13:00Z</dcterms:modified>
  <dc:language>pl-PL</dc:language>
</cp:coreProperties>
</file>